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BB62E" w14:textId="77777777" w:rsidR="00FE2989" w:rsidRDefault="00FE2989" w:rsidP="00FE2989">
      <w:r>
        <w:t xml:space="preserve">Լուսավորության բնութագրերը համապատասխանում են ԳՕՍՏ 33385-2015-ի պահանջներին </w:t>
      </w:r>
      <w:r>
        <w:tab/>
        <w:t>։</w:t>
      </w:r>
    </w:p>
    <w:p w14:paraId="76E8D8BA" w14:textId="4D4D0BC8" w:rsidR="00FE2989" w:rsidRDefault="00FE2989" w:rsidP="00FE2989">
      <w:r>
        <w:t xml:space="preserve">Կլիմայական ցուցանիշներ՝, տեղադրման կատեգորիա 1՝ համաձայն ԳՕՍՏ 33385-2015-ի </w:t>
      </w:r>
      <w:r>
        <w:tab/>
        <w:t>։</w:t>
      </w:r>
    </w:p>
    <w:p w14:paraId="5DCF457D" w14:textId="77777777" w:rsidR="00FE2989" w:rsidRDefault="00FE2989" w:rsidP="00FE2989">
      <w:r>
        <w:t xml:space="preserve">Էլեկտրական ցնցումների պաշտպանության </w:t>
      </w:r>
      <w:r>
        <w:tab/>
        <w:t>II դաս</w:t>
      </w:r>
    </w:p>
    <w:p w14:paraId="73A9B83B" w14:textId="77777777" w:rsidR="00FE2989" w:rsidRDefault="00FE2989" w:rsidP="00FE2989">
      <w:r>
        <w:t xml:space="preserve">LED մոդուլի/պատյանի արտաքին գործոններից պաշտպանության աստիճանը՝ </w:t>
      </w:r>
      <w:r>
        <w:tab/>
        <w:t>IP54/23՝ համաձայն ԳՕՍՏ 14254-ի</w:t>
      </w:r>
    </w:p>
    <w:p w14:paraId="510D97E2" w14:textId="77777777" w:rsidR="00FE2989" w:rsidRDefault="00FE2989" w:rsidP="00FE2989">
      <w:r>
        <w:t xml:space="preserve">Աշխատանքային ջերմաստիճանի միջակայք՝ </w:t>
      </w:r>
      <w:r>
        <w:tab/>
        <w:t>–60°С — +45°С</w:t>
      </w:r>
    </w:p>
    <w:p w14:paraId="11889B09" w14:textId="77777777" w:rsidR="00FE2989" w:rsidRDefault="00FE2989" w:rsidP="00FE2989">
      <w:r>
        <w:t xml:space="preserve">Հարաբերական խոնավությունը 25ºC-ում </w:t>
      </w:r>
      <w:r>
        <w:tab/>
        <w:t>100%</w:t>
      </w:r>
    </w:p>
    <w:p w14:paraId="40B06B41" w14:textId="77777777" w:rsidR="00FE2989" w:rsidRDefault="00FE2989" w:rsidP="00FE2989">
      <w:r>
        <w:t xml:space="preserve">Սնուցման լարում </w:t>
      </w:r>
      <w:r>
        <w:tab/>
        <w:t>՝ 220V/12V/24V</w:t>
      </w:r>
    </w:p>
    <w:p w14:paraId="4B0F854A" w14:textId="77777777" w:rsidR="00FE2989" w:rsidRDefault="00FE2989" w:rsidP="00FE2989">
      <w:r>
        <w:t xml:space="preserve">Սնուցման հաճախականությունը՝ </w:t>
      </w:r>
      <w:r>
        <w:tab/>
        <w:t>50 Հց ± 1%</w:t>
      </w:r>
    </w:p>
    <w:p w14:paraId="2D793835" w14:textId="77777777" w:rsidR="00FE2989" w:rsidRDefault="00FE2989" w:rsidP="00FE2989">
      <w:r>
        <w:t xml:space="preserve">Մեկ բաժնի էներգիայի սպառումը ոչ ավելի, քան՝ </w:t>
      </w:r>
      <w:r>
        <w:tab/>
        <w:t>7 Վտ</w:t>
      </w:r>
    </w:p>
    <w:p w14:paraId="2B998DE0" w14:textId="77777777" w:rsidR="00FE2989" w:rsidRDefault="00FE2989" w:rsidP="00FE2989">
      <w:r>
        <w:t xml:space="preserve">Ընդհանուր չափերը՝ ոչ ավելի, քան (Բ × Լ × Խ), մմ </w:t>
      </w:r>
      <w:r>
        <w:tab/>
        <w:t>610 × 298 × 190</w:t>
      </w:r>
    </w:p>
    <w:p w14:paraId="3CE483A8" w14:textId="1E3D3DD0" w:rsidR="00FE2989" w:rsidRDefault="00FE2989" w:rsidP="00FE2989">
      <w:r>
        <w:rPr>
          <w:lang w:val="hy-AM"/>
        </w:rPr>
        <w:t>Թվով 2 բացվածքների տրամագիծը</w:t>
      </w:r>
      <w:r>
        <w:t xml:space="preserve"> չափը, մմ </w:t>
      </w:r>
      <w:r>
        <w:tab/>
        <w:t>200/200</w:t>
      </w:r>
    </w:p>
    <w:p w14:paraId="259BABD9" w14:textId="77777777" w:rsidR="00FE2989" w:rsidRPr="00A26F07" w:rsidRDefault="00FE2989" w:rsidP="00FE2989">
      <w:r>
        <w:t xml:space="preserve">Քաշը </w:t>
      </w:r>
      <w:r>
        <w:tab/>
        <w:t>՝ 3.96 կգ։</w:t>
      </w:r>
    </w:p>
    <w:p w14:paraId="7E129ED0" w14:textId="77777777" w:rsidR="00C3757A" w:rsidRDefault="00C3757A" w:rsidP="002D6ED4"/>
    <w:p w14:paraId="3FB47651" w14:textId="0A86263C" w:rsidR="00B13526" w:rsidRDefault="00FE2989" w:rsidP="002D6ED4">
      <w:pPr>
        <w:rPr>
          <w:noProof/>
        </w:rPr>
      </w:pPr>
      <w:r>
        <w:rPr>
          <w:noProof/>
        </w:rPr>
        <w:drawing>
          <wp:inline distT="0" distB="0" distL="0" distR="0" wp14:anchorId="1229CF5B" wp14:editId="1E58A601">
            <wp:extent cx="3790950" cy="34575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758FC1" w14:textId="14FE4F3A" w:rsidR="00C3757A" w:rsidRPr="00C3757A" w:rsidRDefault="00B85D15" w:rsidP="00C3757A">
      <w:r w:rsidRPr="00B85D15">
        <w:t>Տեխնիկական բնութագրի շեղումները կարող են կազմել +-1%</w:t>
      </w:r>
      <w:r w:rsidRPr="00B85D15">
        <w:tab/>
      </w:r>
    </w:p>
    <w:p w14:paraId="33DE8AA3" w14:textId="61421076" w:rsidR="00C3757A" w:rsidRPr="00C3757A" w:rsidRDefault="00C3757A" w:rsidP="00C3757A">
      <w:pPr>
        <w:tabs>
          <w:tab w:val="left" w:pos="2280"/>
        </w:tabs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1"/>
        <w:gridCol w:w="1623"/>
      </w:tblGrid>
      <w:tr w:rsidR="00C3757A" w:rsidRPr="00C3757A" w14:paraId="3FD9AE32" w14:textId="77777777" w:rsidTr="00B85D15">
        <w:trPr>
          <w:tblCellSpacing w:w="15" w:type="dxa"/>
        </w:trPr>
        <w:tc>
          <w:tcPr>
            <w:tcW w:w="7686" w:type="dxa"/>
            <w:shd w:val="clear" w:color="auto" w:fill="FFFFFF"/>
            <w:hideMark/>
          </w:tcPr>
          <w:p w14:paraId="7B79592A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Светотехнические характеристики соответствуют требованиям ГОСТ 33385-2015</w:t>
            </w:r>
          </w:p>
        </w:tc>
        <w:tc>
          <w:tcPr>
            <w:tcW w:w="0" w:type="auto"/>
            <w:shd w:val="clear" w:color="auto" w:fill="FFFFFF"/>
            <w:hideMark/>
          </w:tcPr>
          <w:p w14:paraId="795EAB2C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Соответствие</w:t>
            </w:r>
          </w:p>
        </w:tc>
      </w:tr>
      <w:tr w:rsidR="00C3757A" w:rsidRPr="00C3757A" w14:paraId="4B9C2119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1CFC8DB5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lastRenderedPageBreak/>
              <w:t>Климатическое исполнение: УХЛ, категория размещения 1 по ГОСТ 33385-2015</w:t>
            </w:r>
          </w:p>
        </w:tc>
        <w:tc>
          <w:tcPr>
            <w:tcW w:w="0" w:type="auto"/>
            <w:shd w:val="clear" w:color="auto" w:fill="FFFFFF"/>
            <w:hideMark/>
          </w:tcPr>
          <w:p w14:paraId="1FD50E8E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Соответствие</w:t>
            </w:r>
          </w:p>
        </w:tc>
      </w:tr>
      <w:tr w:rsidR="00C3757A" w:rsidRPr="00C3757A" w14:paraId="4F891C4E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3FAE88CF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Класс защиты от поражения электрическим током</w:t>
            </w:r>
          </w:p>
        </w:tc>
        <w:tc>
          <w:tcPr>
            <w:tcW w:w="0" w:type="auto"/>
            <w:shd w:val="clear" w:color="auto" w:fill="FFFFFF"/>
            <w:hideMark/>
          </w:tcPr>
          <w:p w14:paraId="25C3470A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II</w:t>
            </w:r>
          </w:p>
        </w:tc>
      </w:tr>
      <w:tr w:rsidR="00C3757A" w:rsidRPr="00C3757A" w14:paraId="5C9653DC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5A0FB5B9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Степень защиты от воздействия внешних факторов по светодиодному модулю / по корпусу</w:t>
            </w:r>
          </w:p>
        </w:tc>
        <w:tc>
          <w:tcPr>
            <w:tcW w:w="0" w:type="auto"/>
            <w:shd w:val="clear" w:color="auto" w:fill="FFFFFF"/>
            <w:hideMark/>
          </w:tcPr>
          <w:p w14:paraId="27BB6ECC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IP54/23 по ГОСТ 14254</w:t>
            </w:r>
          </w:p>
        </w:tc>
      </w:tr>
      <w:tr w:rsidR="00C3757A" w:rsidRPr="00C3757A" w14:paraId="54E1173A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0E1C1144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Диапазон рабочих температур</w:t>
            </w:r>
          </w:p>
        </w:tc>
        <w:tc>
          <w:tcPr>
            <w:tcW w:w="0" w:type="auto"/>
            <w:shd w:val="clear" w:color="auto" w:fill="FFFFFF"/>
            <w:hideMark/>
          </w:tcPr>
          <w:p w14:paraId="65CF1838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–60°С — +45ºС</w:t>
            </w:r>
          </w:p>
        </w:tc>
      </w:tr>
      <w:tr w:rsidR="00C3757A" w:rsidRPr="00C3757A" w14:paraId="0A19EBF1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5A44E1B6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Относительная влажность при температуре 25ºС</w:t>
            </w:r>
          </w:p>
        </w:tc>
        <w:tc>
          <w:tcPr>
            <w:tcW w:w="0" w:type="auto"/>
            <w:shd w:val="clear" w:color="auto" w:fill="FFFFFF"/>
            <w:hideMark/>
          </w:tcPr>
          <w:p w14:paraId="1F93F490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100%</w:t>
            </w:r>
          </w:p>
        </w:tc>
      </w:tr>
      <w:tr w:rsidR="00C3757A" w:rsidRPr="00C3757A" w14:paraId="1EFB46F4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1F7D35CC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Напряжение питания</w:t>
            </w:r>
          </w:p>
        </w:tc>
        <w:tc>
          <w:tcPr>
            <w:tcW w:w="0" w:type="auto"/>
            <w:shd w:val="clear" w:color="auto" w:fill="FFFFFF"/>
            <w:hideMark/>
          </w:tcPr>
          <w:p w14:paraId="2185A442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220В/12В/24В</w:t>
            </w:r>
          </w:p>
        </w:tc>
      </w:tr>
      <w:tr w:rsidR="00C3757A" w:rsidRPr="00C3757A" w14:paraId="260AAF48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28DDC35A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Частота питающего напряжения</w:t>
            </w:r>
          </w:p>
        </w:tc>
        <w:tc>
          <w:tcPr>
            <w:tcW w:w="0" w:type="auto"/>
            <w:shd w:val="clear" w:color="auto" w:fill="FFFFFF"/>
            <w:hideMark/>
          </w:tcPr>
          <w:p w14:paraId="5E9C1CD3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50Гц ± 1%</w:t>
            </w:r>
          </w:p>
        </w:tc>
      </w:tr>
      <w:tr w:rsidR="00C3757A" w:rsidRPr="00C3757A" w14:paraId="3BABFF43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02F334D4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Потребляемая мощность одной секции не более:</w:t>
            </w:r>
          </w:p>
        </w:tc>
        <w:tc>
          <w:tcPr>
            <w:tcW w:w="0" w:type="auto"/>
            <w:shd w:val="clear" w:color="auto" w:fill="FFFFFF"/>
            <w:hideMark/>
          </w:tcPr>
          <w:p w14:paraId="473E4A0F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7 Вт</w:t>
            </w:r>
          </w:p>
        </w:tc>
      </w:tr>
      <w:tr w:rsidR="00C3757A" w:rsidRPr="00C3757A" w14:paraId="60168B39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506C87B4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Время непрерывной работы</w:t>
            </w:r>
          </w:p>
        </w:tc>
        <w:tc>
          <w:tcPr>
            <w:tcW w:w="0" w:type="auto"/>
            <w:shd w:val="clear" w:color="auto" w:fill="FFFFFF"/>
            <w:hideMark/>
          </w:tcPr>
          <w:p w14:paraId="6E9EE07A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не ограничено</w:t>
            </w:r>
          </w:p>
        </w:tc>
      </w:tr>
      <w:tr w:rsidR="00C3757A" w:rsidRPr="00C3757A" w14:paraId="0F2AB6F0" w14:textId="77777777" w:rsidTr="005E6863">
        <w:trPr>
          <w:tblCellSpacing w:w="15" w:type="dxa"/>
        </w:trPr>
        <w:tc>
          <w:tcPr>
            <w:tcW w:w="0" w:type="auto"/>
            <w:shd w:val="clear" w:color="auto" w:fill="FFFFFF"/>
          </w:tcPr>
          <w:p w14:paraId="5BE800EB" w14:textId="797769AF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shd w:val="clear" w:color="auto" w:fill="FFFFFF"/>
          </w:tcPr>
          <w:p w14:paraId="6E7810D5" w14:textId="397C87ED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3757A" w:rsidRPr="00C3757A" w14:paraId="3E294AD4" w14:textId="77777777" w:rsidTr="005E6863">
        <w:trPr>
          <w:tblCellSpacing w:w="15" w:type="dxa"/>
        </w:trPr>
        <w:tc>
          <w:tcPr>
            <w:tcW w:w="0" w:type="auto"/>
            <w:shd w:val="clear" w:color="auto" w:fill="FFFFFF"/>
          </w:tcPr>
          <w:p w14:paraId="74B8DCE4" w14:textId="248B196F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shd w:val="clear" w:color="auto" w:fill="FFFFFF"/>
          </w:tcPr>
          <w:p w14:paraId="72FF1082" w14:textId="075D622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C3757A" w:rsidRPr="00C3757A" w14:paraId="77778D04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51288DBE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Габаритные размеры не более (В×Ш×Г), мм</w:t>
            </w:r>
          </w:p>
        </w:tc>
        <w:tc>
          <w:tcPr>
            <w:tcW w:w="0" w:type="auto"/>
            <w:shd w:val="clear" w:color="auto" w:fill="FFFFFF"/>
            <w:hideMark/>
          </w:tcPr>
          <w:p w14:paraId="1BD28CFD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610×298×190</w:t>
            </w:r>
          </w:p>
        </w:tc>
      </w:tr>
      <w:tr w:rsidR="00C3757A" w:rsidRPr="00C3757A" w14:paraId="130B07A9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4069BAC1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Размер апертуры, мм</w:t>
            </w:r>
          </w:p>
        </w:tc>
        <w:tc>
          <w:tcPr>
            <w:tcW w:w="0" w:type="auto"/>
            <w:shd w:val="clear" w:color="auto" w:fill="FFFFFF"/>
            <w:hideMark/>
          </w:tcPr>
          <w:p w14:paraId="332E51F6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200/200</w:t>
            </w:r>
          </w:p>
        </w:tc>
      </w:tr>
      <w:tr w:rsidR="00C3757A" w:rsidRPr="00C3757A" w14:paraId="54C9FB61" w14:textId="77777777" w:rsidTr="00C3757A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14:paraId="2931A833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Вес</w:t>
            </w:r>
          </w:p>
        </w:tc>
        <w:tc>
          <w:tcPr>
            <w:tcW w:w="0" w:type="auto"/>
            <w:shd w:val="clear" w:color="auto" w:fill="FFFFFF"/>
            <w:hideMark/>
          </w:tcPr>
          <w:p w14:paraId="710E8324" w14:textId="77777777" w:rsidR="00C3757A" w:rsidRPr="00C3757A" w:rsidRDefault="00C3757A" w:rsidP="00C3757A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</w:pPr>
            <w:r w:rsidRPr="00C3757A">
              <w:rPr>
                <w:rFonts w:ascii="Arial" w:eastAsia="Times New Roman" w:hAnsi="Arial" w:cs="Arial"/>
                <w:color w:val="000000"/>
                <w:sz w:val="24"/>
                <w:szCs w:val="24"/>
                <w:lang w:val="ru-RU" w:eastAsia="ru-RU"/>
              </w:rPr>
              <w:t>3,96 кг.</w:t>
            </w:r>
          </w:p>
        </w:tc>
      </w:tr>
    </w:tbl>
    <w:p w14:paraId="325FB300" w14:textId="1F4A2CC7" w:rsidR="00C3757A" w:rsidRPr="00C3757A" w:rsidRDefault="00B85D15" w:rsidP="00C3757A">
      <w:pPr>
        <w:tabs>
          <w:tab w:val="left" w:pos="2280"/>
        </w:tabs>
      </w:pPr>
      <w:r w:rsidRPr="00B85D15">
        <w:t>Технические характеристики могут отличаться на +-1%.</w:t>
      </w:r>
    </w:p>
    <w:sectPr w:rsidR="00C3757A" w:rsidRPr="00C3757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AFCB0" w14:textId="77777777" w:rsidR="00DB7881" w:rsidRDefault="00DB7881" w:rsidP="00C3757A">
      <w:pPr>
        <w:spacing w:after="0"/>
      </w:pPr>
      <w:r>
        <w:separator/>
      </w:r>
    </w:p>
  </w:endnote>
  <w:endnote w:type="continuationSeparator" w:id="0">
    <w:p w14:paraId="7B4D085C" w14:textId="77777777" w:rsidR="00DB7881" w:rsidRDefault="00DB7881" w:rsidP="00C375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D147A" w14:textId="77777777" w:rsidR="00DB7881" w:rsidRDefault="00DB7881" w:rsidP="00C3757A">
      <w:pPr>
        <w:spacing w:after="0"/>
      </w:pPr>
      <w:r>
        <w:separator/>
      </w:r>
    </w:p>
  </w:footnote>
  <w:footnote w:type="continuationSeparator" w:id="0">
    <w:p w14:paraId="66505C9E" w14:textId="77777777" w:rsidR="00DB7881" w:rsidRDefault="00DB7881" w:rsidP="00C375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DB7"/>
    <w:rsid w:val="002D6ED4"/>
    <w:rsid w:val="004C4A1C"/>
    <w:rsid w:val="005E6863"/>
    <w:rsid w:val="006A4FFF"/>
    <w:rsid w:val="006C0B77"/>
    <w:rsid w:val="008242FF"/>
    <w:rsid w:val="00870751"/>
    <w:rsid w:val="00922C48"/>
    <w:rsid w:val="00A64938"/>
    <w:rsid w:val="00B13526"/>
    <w:rsid w:val="00B30DB7"/>
    <w:rsid w:val="00B85D15"/>
    <w:rsid w:val="00B915B7"/>
    <w:rsid w:val="00C3757A"/>
    <w:rsid w:val="00D03B4B"/>
    <w:rsid w:val="00D81AA7"/>
    <w:rsid w:val="00DB7881"/>
    <w:rsid w:val="00EA59DF"/>
    <w:rsid w:val="00EE4070"/>
    <w:rsid w:val="00F12C76"/>
    <w:rsid w:val="00FE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01AA98"/>
  <w15:chartTrackingRefBased/>
  <w15:docId w15:val="{54FDF065-71C4-4D98-889A-001F06AAD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2989"/>
    <w:pPr>
      <w:spacing w:line="240" w:lineRule="auto"/>
    </w:pPr>
    <w:rPr>
      <w:rFonts w:ascii="Times New Roman" w:hAnsi="Times New Roman"/>
      <w:sz w:val="28"/>
      <w:lang w:val="h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ynqvb">
    <w:name w:val="rynqvb"/>
    <w:basedOn w:val="a0"/>
    <w:rsid w:val="00D81AA7"/>
  </w:style>
  <w:style w:type="character" w:styleId="a3">
    <w:name w:val="Emphasis"/>
    <w:basedOn w:val="a0"/>
    <w:uiPriority w:val="20"/>
    <w:qFormat/>
    <w:rsid w:val="00B13526"/>
    <w:rPr>
      <w:i/>
      <w:iCs/>
    </w:rPr>
  </w:style>
  <w:style w:type="character" w:styleId="a4">
    <w:name w:val="Hyperlink"/>
    <w:basedOn w:val="a0"/>
    <w:uiPriority w:val="99"/>
    <w:semiHidden/>
    <w:unhideWhenUsed/>
    <w:rsid w:val="00B1352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C3757A"/>
    <w:rPr>
      <w:rFonts w:ascii="Times New Roman" w:hAnsi="Times New Roman"/>
      <w:sz w:val="28"/>
      <w:lang w:val="hy"/>
    </w:rPr>
  </w:style>
  <w:style w:type="paragraph" w:styleId="a7">
    <w:name w:val="footer"/>
    <w:basedOn w:val="a"/>
    <w:link w:val="a8"/>
    <w:uiPriority w:val="99"/>
    <w:unhideWhenUsed/>
    <w:rsid w:val="00C3757A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3757A"/>
    <w:rPr>
      <w:rFonts w:ascii="Times New Roman" w:hAnsi="Times New Roman"/>
      <w:sz w:val="28"/>
      <w:lang w:val="h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1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2026-01-20T15:26:00Z</dcterms:created>
  <dcterms:modified xsi:type="dcterms:W3CDTF">2026-01-30T10:07:00Z</dcterms:modified>
</cp:coreProperties>
</file>